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46DC" w14:textId="12CE9315" w:rsidR="00D34904" w:rsidRPr="00D34904" w:rsidRDefault="00D34904" w:rsidP="00D34904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14:paraId="00B069BA" w14:textId="77777777" w:rsidR="00D34904" w:rsidRPr="00D34904" w:rsidRDefault="00D34904" w:rsidP="00D34904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0AD4A52B" w14:textId="4CD63CE8" w:rsidR="00D34904" w:rsidRPr="00D34904" w:rsidRDefault="00D34904" w:rsidP="00D34904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AD116A0" w14:textId="77777777" w:rsidR="00D34904" w:rsidRPr="00D34904" w:rsidRDefault="00D34904" w:rsidP="00D34904">
      <w:pPr>
        <w:rPr>
          <w:rFonts w:ascii="Times New Roman" w:hAnsi="Times New Roman" w:cs="Times New Roman"/>
          <w:b/>
          <w:sz w:val="28"/>
          <w:szCs w:val="28"/>
        </w:rPr>
      </w:pPr>
    </w:p>
    <w:p w14:paraId="625DB959" w14:textId="77777777" w:rsidR="00D34904" w:rsidRPr="00D34904" w:rsidRDefault="00D34904" w:rsidP="00D34904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09C7CE3" w14:textId="77777777" w:rsidR="00D34904" w:rsidRPr="00D34904" w:rsidRDefault="00D34904" w:rsidP="00D34904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14:paraId="4E6FE1B0" w14:textId="1C0958D9" w:rsidR="00D34904" w:rsidRPr="00D34904" w:rsidRDefault="002A61F4" w:rsidP="00D3490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34904">
        <w:rPr>
          <w:rFonts w:ascii="Times New Roman" w:hAnsi="Times New Roman" w:cs="Times New Roman"/>
          <w:sz w:val="28"/>
          <w:szCs w:val="28"/>
        </w:rPr>
        <w:t>.09.2024</w:t>
      </w:r>
      <w:r w:rsidR="00D34904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4/2</w:t>
      </w:r>
    </w:p>
    <w:p w14:paraId="3531F2E2" w14:textId="77777777" w:rsidR="00D34904" w:rsidRPr="00D34904" w:rsidRDefault="00D34904" w:rsidP="00D3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д. Зимник</w:t>
      </w:r>
    </w:p>
    <w:p w14:paraId="583F88B0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86BB7CF" w14:textId="75583605"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 xml:space="preserve">Положения о  муниципальном жилищном контроле на территории Зимнякского сельского поселения Кильмезского муниципального района                     </w:t>
      </w:r>
    </w:p>
    <w:p w14:paraId="77773AF1" w14:textId="77777777"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14:paraId="341D18FA" w14:textId="38475614" w:rsidR="00D34904" w:rsidRPr="00D34904" w:rsidRDefault="00D34904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Зимнякское  сельское поселение Кильмезского муниципального района Зимнякская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5B53F82C" w14:textId="77777777" w:rsidR="00D34904" w:rsidRPr="00D34904" w:rsidRDefault="00D34904" w:rsidP="00D34904">
      <w:pPr>
        <w:pStyle w:val="a4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4D17FEAB" w14:textId="2C5FD5A9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>оложение о муниципальном жилищном контроле на территории Зимнякского сельского поселения Кильмезского муниципального района</w:t>
      </w:r>
      <w:r w:rsidR="005456AF">
        <w:rPr>
          <w:sz w:val="28"/>
          <w:szCs w:val="28"/>
        </w:rPr>
        <w:t>,</w:t>
      </w:r>
      <w:bookmarkStart w:id="1" w:name="_GoBack"/>
      <w:bookmarkEnd w:id="1"/>
      <w:r w:rsidR="005456AF" w:rsidRPr="005456AF">
        <w:t xml:space="preserve"> </w:t>
      </w:r>
      <w:r w:rsidR="005456AF" w:rsidRPr="005456AF">
        <w:rPr>
          <w:sz w:val="28"/>
          <w:szCs w:val="28"/>
        </w:rPr>
        <w:t>утвержденное решением Зимнякской сельской Думы от 15.10.2021 № 8/2 следующие изменения</w:t>
      </w:r>
      <w:r w:rsidRPr="00D3490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3F64A985" w14:textId="385FDC9E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6.2 раздела 6 Положения изложить в новой редакции следующего содержания:</w:t>
      </w:r>
    </w:p>
    <w:p w14:paraId="1B74A477" w14:textId="6AC924FB" w:rsid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контроля:</w:t>
      </w:r>
    </w:p>
    <w:p w14:paraId="419CACE4" w14:textId="77777777"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34"/>
      </w:tblGrid>
      <w:tr w:rsidR="00D34904" w:rsidRPr="00D34904" w14:paraId="7F0F8EBA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2CD0" w14:textId="77777777"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221A0" w14:textId="77777777"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650A67B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14:paraId="008B06E0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371CE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1A59B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45%</w:t>
            </w:r>
          </w:p>
        </w:tc>
      </w:tr>
      <w:tr w:rsidR="00D34904" w:rsidRPr="00D34904" w14:paraId="4717458B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37180" w14:textId="09CEA843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правонарушениях, возбужденных по итогам проведенных в рамках муниципального жилищного контроля контрольных (надзорных)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62932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  <w:tr w:rsidR="00D34904" w:rsidRPr="00D34904" w14:paraId="27F832BC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3D24A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(надзорных)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</w:t>
            </w:r>
          </w:p>
          <w:p w14:paraId="73375731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мероприятий.</w:t>
            </w:r>
          </w:p>
          <w:p w14:paraId="2D18EBBD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контрольных (надзорных) мероприятий</w:t>
            </w:r>
          </w:p>
          <w:p w14:paraId="30186BBB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9B602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77BF1F20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14:paraId="7A19FDBE" w14:textId="7830F908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14:paraId="52284A3F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14:paraId="6EB54633" w14:textId="0D2BFF74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530146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3. 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7A649FE3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14:paraId="2EFFDBD5" w14:textId="445E964D" w:rsidR="00874DEA" w:rsidRPr="00D34904" w:rsidRDefault="00874DEA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75A785F0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6CA318A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05DB48FD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lastRenderedPageBreak/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488BBAD2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338AEADF" w14:textId="77777777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73614C05" w14:textId="793ED915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F6E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D5C6C8" w14:textId="76AE41F1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bookmarkEnd w:id="0"/>
    <w:p w14:paraId="13C81E9F" w14:textId="77777777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опубликованию  на информационном стенде и размещению на сайте поселения </w:t>
      </w:r>
      <w:hyperlink r:id="rId4" w:history="1">
        <w:r w:rsidRPr="00D34904">
          <w:rPr>
            <w:rStyle w:val="a3"/>
            <w:sz w:val="28"/>
            <w:szCs w:val="28"/>
          </w:rPr>
          <w:t>http://</w:t>
        </w:r>
        <w:r w:rsidRPr="00D34904">
          <w:rPr>
            <w:rStyle w:val="a3"/>
            <w:sz w:val="28"/>
            <w:szCs w:val="28"/>
            <w:lang w:val="en-US"/>
          </w:rPr>
          <w:t>zimnikadm</w:t>
        </w:r>
        <w:r w:rsidRPr="00D34904">
          <w:rPr>
            <w:rStyle w:val="a3"/>
            <w:sz w:val="28"/>
            <w:szCs w:val="28"/>
          </w:rPr>
          <w:t>.ru</w:t>
        </w:r>
      </w:hyperlink>
      <w:r w:rsidRPr="00D34904">
        <w:rPr>
          <w:sz w:val="28"/>
          <w:szCs w:val="28"/>
        </w:rPr>
        <w:t xml:space="preserve">. </w:t>
      </w:r>
    </w:p>
    <w:p w14:paraId="7F4B824A" w14:textId="65781C01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 w:rsidR="008D370C"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D24A7F" w14:textId="77777777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14:paraId="3480961F" w14:textId="77777777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14:paraId="440BEEA4" w14:textId="77777777"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Председатель Зимнякской</w:t>
      </w:r>
    </w:p>
    <w:p w14:paraId="18CED914" w14:textId="795BED84"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r w:rsidR="00EF6EB4">
        <w:rPr>
          <w:rFonts w:ascii="Times New Roman" w:hAnsi="Times New Roman" w:cs="Times New Roman"/>
          <w:sz w:val="28"/>
          <w:szCs w:val="28"/>
        </w:rPr>
        <w:t>Т.С.Сметанина</w:t>
      </w:r>
    </w:p>
    <w:p w14:paraId="526AA364" w14:textId="77777777"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</w:p>
    <w:p w14:paraId="600B05F9" w14:textId="77777777"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21F108B6" w14:textId="5D7DBB74" w:rsidR="00D34904" w:rsidRPr="00D34904" w:rsidRDefault="00D34904" w:rsidP="00D34904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Зимнякского сельского поселения                                               В.М.Кузнецов</w:t>
      </w:r>
    </w:p>
    <w:p w14:paraId="36E7ED22" w14:textId="77777777" w:rsidR="00D34904" w:rsidRPr="00D34904" w:rsidRDefault="00D34904" w:rsidP="00D3490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A8101F9" w14:textId="77777777" w:rsidR="00D34904" w:rsidRPr="00D34904" w:rsidRDefault="00D34904" w:rsidP="00D349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59861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D23A2DF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7B2C127C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64CE1834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51837827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                                             </w:t>
      </w:r>
    </w:p>
    <w:p w14:paraId="1D492C3A" w14:textId="77777777" w:rsidR="00396460" w:rsidRDefault="00396460"/>
    <w:sectPr w:rsidR="0039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CA"/>
    <w:rsid w:val="002A61F4"/>
    <w:rsid w:val="003278CA"/>
    <w:rsid w:val="00330E21"/>
    <w:rsid w:val="00396460"/>
    <w:rsid w:val="005456AF"/>
    <w:rsid w:val="00874DEA"/>
    <w:rsid w:val="008D370C"/>
    <w:rsid w:val="00D34904"/>
    <w:rsid w:val="00E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0A2"/>
  <w15:chartTrackingRefBased/>
  <w15:docId w15:val="{72606B0F-935F-4116-90E4-A1D7F57F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imni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5</cp:revision>
  <cp:lastPrinted>2024-09-17T06:10:00Z</cp:lastPrinted>
  <dcterms:created xsi:type="dcterms:W3CDTF">2024-08-26T05:48:00Z</dcterms:created>
  <dcterms:modified xsi:type="dcterms:W3CDTF">2024-09-17T12:02:00Z</dcterms:modified>
</cp:coreProperties>
</file>